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57" w:rsidRPr="00BB6B57" w:rsidRDefault="00BB6B57" w:rsidP="00BB6B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B6B57">
        <w:rPr>
          <w:rFonts w:ascii="Times New Roman" w:hAnsi="Times New Roman" w:cs="Times New Roman"/>
          <w:b/>
          <w:sz w:val="32"/>
          <w:szCs w:val="32"/>
        </w:rPr>
        <w:t xml:space="preserve">English-taught Courses </w:t>
      </w:r>
    </w:p>
    <w:p w:rsidR="003840CE" w:rsidRPr="00BB6B57" w:rsidRDefault="00BB6B57" w:rsidP="00BB6B57">
      <w:pPr>
        <w:jc w:val="center"/>
        <w:rPr>
          <w:rFonts w:ascii="Times New Roman" w:hAnsi="Times New Roman" w:cs="Times New Roman"/>
          <w:b/>
        </w:rPr>
      </w:pPr>
      <w:r w:rsidRPr="00BB6B57">
        <w:rPr>
          <w:rFonts w:ascii="Times New Roman" w:hAnsi="Times New Roman" w:cs="Times New Roman"/>
          <w:b/>
        </w:rPr>
        <w:t>(Courses subject to change each semester, reference only)</w:t>
      </w:r>
    </w:p>
    <w:p w:rsidR="00BB6B57" w:rsidRPr="00BB6B57" w:rsidRDefault="00BB6B57" w:rsidP="00BB6B57">
      <w:pPr>
        <w:jc w:val="center"/>
        <w:rPr>
          <w:rFonts w:ascii="Times New Roman" w:hAnsi="Times New Roman" w:cs="Times New Roman"/>
          <w:b/>
        </w:rPr>
      </w:pPr>
    </w:p>
    <w:p w:rsidR="00BB6B57" w:rsidRPr="00BB6B57" w:rsidRDefault="00BB6B57" w:rsidP="00BB6B57">
      <w:pPr>
        <w:rPr>
          <w:rFonts w:ascii="Times New Roman" w:hAnsi="Times New Roman" w:cs="Times New Roman"/>
        </w:rPr>
      </w:pPr>
    </w:p>
    <w:tbl>
      <w:tblPr>
        <w:tblStyle w:val="Grigliatabella"/>
        <w:tblW w:w="9185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3285"/>
        <w:gridCol w:w="850"/>
        <w:gridCol w:w="3108"/>
        <w:gridCol w:w="807"/>
      </w:tblGrid>
      <w:tr w:rsidR="00BB6B57" w:rsidRPr="00BB6B57" w:rsidTr="008C665B">
        <w:trPr>
          <w:trHeight w:val="411"/>
          <w:jc w:val="center"/>
        </w:trPr>
        <w:tc>
          <w:tcPr>
            <w:tcW w:w="1135" w:type="dxa"/>
            <w:vAlign w:val="center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sz w:val="18"/>
                <w:szCs w:val="18"/>
              </w:rPr>
              <w:t>Course Type</w:t>
            </w:r>
          </w:p>
        </w:tc>
        <w:tc>
          <w:tcPr>
            <w:tcW w:w="3285" w:type="dxa"/>
            <w:vAlign w:val="center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850" w:type="dxa"/>
            <w:vAlign w:val="center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3108" w:type="dxa"/>
            <w:vAlign w:val="center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807" w:type="dxa"/>
            <w:vAlign w:val="center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sz w:val="18"/>
                <w:szCs w:val="18"/>
              </w:rPr>
              <w:t>Credits</w:t>
            </w:r>
          </w:p>
        </w:tc>
      </w:tr>
      <w:tr w:rsidR="00BB6B57" w:rsidRPr="00BB6B57" w:rsidTr="008C665B">
        <w:trPr>
          <w:jc w:val="center"/>
        </w:trPr>
        <w:tc>
          <w:tcPr>
            <w:tcW w:w="1135" w:type="dxa"/>
          </w:tcPr>
          <w:p w:rsidR="00BB6B57" w:rsidRPr="00BB6B57" w:rsidRDefault="00BB6B57" w:rsidP="008C6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BBA </w:t>
            </w:r>
            <w:r w:rsidRPr="00BB6B5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(undergrad only, 12-14 courses for each semester)</w:t>
            </w:r>
          </w:p>
        </w:tc>
        <w:tc>
          <w:tcPr>
            <w:tcW w:w="3285" w:type="dxa"/>
          </w:tcPr>
          <w:p w:rsidR="00BB6B57" w:rsidRPr="00BB6B57" w:rsidRDefault="00BB6B57" w:rsidP="008C665B">
            <w:pPr>
              <w:pStyle w:val="Paragrafoelenco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Consumer Behavior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 xml:space="preserve">Corporate Governance 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Cross-Cultural Management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Electronic Commerce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 xml:space="preserve">English Business Correspondence 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Human Resource Management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International Finance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International Management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Managerial Accounting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Marketing Research for Management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Microeconomics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Principles of Accounting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Principles of Management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Principles of Marketing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Strategic Management</w:t>
            </w:r>
          </w:p>
          <w:p w:rsidR="00BB6B57" w:rsidRPr="00BB6B57" w:rsidRDefault="00BB6B57" w:rsidP="008C6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BB6B57" w:rsidRPr="00BB6B57" w:rsidRDefault="00BB6B57" w:rsidP="008C665B">
            <w:pPr>
              <w:pStyle w:val="Paragrafoelenco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Business Ethics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Consumer Behavior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Cross-Cultural Management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Financial Markets and Institutions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Human Resource Management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Introduction of Financial Management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Leadership Theory and Practice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Macroeconomics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Management Communication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Management of Information Systems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Managerial Accounting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Marketing Research for Management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Organizational Behavior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Principles of Marketing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Quality Management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Statistics</w:t>
            </w:r>
          </w:p>
          <w:p w:rsidR="00BB6B57" w:rsidRPr="00BB6B57" w:rsidRDefault="00BB6B57" w:rsidP="008C6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B6B57" w:rsidRPr="00BB6B57" w:rsidTr="008C665B">
        <w:trPr>
          <w:jc w:val="center"/>
        </w:trPr>
        <w:tc>
          <w:tcPr>
            <w:tcW w:w="1135" w:type="dxa"/>
          </w:tcPr>
          <w:p w:rsidR="00BB6B57" w:rsidRPr="00BB6B57" w:rsidRDefault="00BB6B57" w:rsidP="008C6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IMBA </w:t>
            </w:r>
            <w:r w:rsidRPr="00BB6B5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(graduate only, 8-10 courses for each semester)</w:t>
            </w:r>
          </w:p>
        </w:tc>
        <w:tc>
          <w:tcPr>
            <w:tcW w:w="3285" w:type="dxa"/>
          </w:tcPr>
          <w:p w:rsidR="00BB6B57" w:rsidRPr="00BB6B57" w:rsidRDefault="00BB6B57" w:rsidP="008C665B">
            <w:pPr>
              <w:pStyle w:val="Paragrafoelenco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Business Writing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Cross-Cultural Management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Data, Modeling and Decision-making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Human Resource Management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International Finance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Investments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Managerial Accounting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Managing Social Innovation in Business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Marketing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Organizational Behavior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Strategic Compensation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Social Innovation in Healthcare</w:t>
            </w:r>
          </w:p>
        </w:tc>
        <w:tc>
          <w:tcPr>
            <w:tcW w:w="850" w:type="dxa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08" w:type="dxa"/>
          </w:tcPr>
          <w:p w:rsidR="00BB6B57" w:rsidRPr="00BB6B57" w:rsidRDefault="00BB6B57" w:rsidP="008C665B">
            <w:pPr>
              <w:pStyle w:val="Paragrafoelenco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 xml:space="preserve">Business Ethics and Corporate Governance 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Business Research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Electronic Commerce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Financial Markets and Institutions in China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International Finance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International Management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Management of Information Systems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Managerial Economics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Managing Social Innovation in Business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Operations Management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Options and Futures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Strategic Management</w:t>
            </w:r>
          </w:p>
        </w:tc>
        <w:tc>
          <w:tcPr>
            <w:tcW w:w="807" w:type="dxa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B6B57" w:rsidRPr="00BB6B57" w:rsidTr="008C665B">
        <w:trPr>
          <w:jc w:val="center"/>
        </w:trPr>
        <w:tc>
          <w:tcPr>
            <w:tcW w:w="1135" w:type="dxa"/>
          </w:tcPr>
          <w:p w:rsidR="00BB6B57" w:rsidRPr="00BB6B57" w:rsidRDefault="00BB6B57" w:rsidP="008C6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MIB </w:t>
            </w:r>
            <w:r w:rsidRPr="00BB6B5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(graduate only, 3-4 courses for each semester)</w:t>
            </w:r>
          </w:p>
        </w:tc>
        <w:tc>
          <w:tcPr>
            <w:tcW w:w="3285" w:type="dxa"/>
          </w:tcPr>
          <w:p w:rsidR="00BB6B57" w:rsidRPr="00BB6B57" w:rsidRDefault="00BB6B57" w:rsidP="008C665B">
            <w:pPr>
              <w:pStyle w:val="Paragrafoelenco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Business English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Fundamentals of Economics in International Business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International Finance and Investments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International Marketing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Introduction of International Business</w:t>
            </w:r>
          </w:p>
        </w:tc>
        <w:tc>
          <w:tcPr>
            <w:tcW w:w="850" w:type="dxa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08" w:type="dxa"/>
          </w:tcPr>
          <w:p w:rsidR="00BB6B57" w:rsidRPr="00BB6B57" w:rsidRDefault="00BB6B57" w:rsidP="008C665B">
            <w:pPr>
              <w:pStyle w:val="Paragrafoelenco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Cross-Cultural Communication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Global Sourcing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International Finance and Investments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International Marketing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Management of Multinational Companies in China</w:t>
            </w:r>
          </w:p>
        </w:tc>
        <w:tc>
          <w:tcPr>
            <w:tcW w:w="807" w:type="dxa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B6B57" w:rsidRPr="00BB6B57" w:rsidTr="008C665B">
        <w:trPr>
          <w:jc w:val="center"/>
        </w:trPr>
        <w:tc>
          <w:tcPr>
            <w:tcW w:w="1135" w:type="dxa"/>
          </w:tcPr>
          <w:p w:rsidR="00BB6B57" w:rsidRPr="00BB6B57" w:rsidRDefault="00BB6B57" w:rsidP="008C66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sz w:val="18"/>
                <w:szCs w:val="18"/>
              </w:rPr>
              <w:t>School of Finance</w:t>
            </w:r>
          </w:p>
          <w:p w:rsidR="00BB6B57" w:rsidRPr="00BB6B57" w:rsidRDefault="00BB6B57" w:rsidP="008C665B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</w:t>
            </w:r>
            <w:r w:rsidRPr="00BB6B5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graduate only</w:t>
            </w:r>
            <w:r w:rsidRPr="00BB6B5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285" w:type="dxa"/>
          </w:tcPr>
          <w:p w:rsidR="00BB6B57" w:rsidRPr="00BB6B57" w:rsidRDefault="00BB6B57" w:rsidP="008C665B">
            <w:pPr>
              <w:pStyle w:val="Paragrafoelenco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Financial Economics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International Finance and RMB Exchange Rate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Monetary Theory and Chinese Financial Policy</w:t>
            </w:r>
          </w:p>
        </w:tc>
        <w:tc>
          <w:tcPr>
            <w:tcW w:w="850" w:type="dxa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BB6B57" w:rsidRPr="00BB6B57" w:rsidRDefault="00BB6B57" w:rsidP="008C665B">
            <w:pPr>
              <w:pStyle w:val="Paragrafoelenco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Corporate Finance and Governance in China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Investment Environment and Taxation System in China</w:t>
            </w:r>
          </w:p>
        </w:tc>
        <w:tc>
          <w:tcPr>
            <w:tcW w:w="807" w:type="dxa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B6B57" w:rsidRPr="00BB6B57" w:rsidTr="008C665B">
        <w:trPr>
          <w:jc w:val="center"/>
        </w:trPr>
        <w:tc>
          <w:tcPr>
            <w:tcW w:w="1135" w:type="dxa"/>
          </w:tcPr>
          <w:p w:rsidR="00BB6B57" w:rsidRPr="00BB6B57" w:rsidRDefault="00BB6B57" w:rsidP="008C66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sz w:val="18"/>
                <w:szCs w:val="18"/>
              </w:rPr>
              <w:t>School of Economics</w:t>
            </w:r>
          </w:p>
          <w:p w:rsidR="00BB6B57" w:rsidRPr="00BB6B57" w:rsidRDefault="00BB6B57" w:rsidP="008C665B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</w:t>
            </w:r>
            <w:r w:rsidRPr="00BB6B5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graduate only</w:t>
            </w:r>
            <w:r w:rsidRPr="00BB6B5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285" w:type="dxa"/>
          </w:tcPr>
          <w:p w:rsidR="00BB6B57" w:rsidRPr="00BB6B57" w:rsidRDefault="00BB6B57" w:rsidP="008C665B">
            <w:pPr>
              <w:pStyle w:val="Paragrafoelenco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Development Economics and its Application in Chinese Economy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Intermediate Microeconomics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International Trade Theory and its Application in Chinese Economy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Mathematical Economics</w:t>
            </w:r>
          </w:p>
        </w:tc>
        <w:tc>
          <w:tcPr>
            <w:tcW w:w="850" w:type="dxa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BB6B57" w:rsidRPr="00BB6B57" w:rsidRDefault="00BB6B57" w:rsidP="008C665B">
            <w:pPr>
              <w:pStyle w:val="Paragrafoelenco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Applied Macroeconomics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Contemporary Chinese Economy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Industrial Organization Theory and its Applications to Chinese Economy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Public Economics</w:t>
            </w:r>
          </w:p>
        </w:tc>
        <w:tc>
          <w:tcPr>
            <w:tcW w:w="807" w:type="dxa"/>
          </w:tcPr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B6B57" w:rsidRPr="00BB6B57" w:rsidTr="008C665B">
        <w:trPr>
          <w:jc w:val="center"/>
        </w:trPr>
        <w:tc>
          <w:tcPr>
            <w:tcW w:w="1135" w:type="dxa"/>
          </w:tcPr>
          <w:p w:rsidR="00BB6B57" w:rsidRPr="00BB6B57" w:rsidRDefault="00BB6B57" w:rsidP="008C66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b/>
                <w:sz w:val="18"/>
                <w:szCs w:val="18"/>
              </w:rPr>
              <w:t>School of International Studies</w:t>
            </w:r>
          </w:p>
        </w:tc>
        <w:tc>
          <w:tcPr>
            <w:tcW w:w="3285" w:type="dxa"/>
          </w:tcPr>
          <w:p w:rsidR="00BB6B57" w:rsidRPr="00BB6B57" w:rsidRDefault="00BB6B57" w:rsidP="008C665B">
            <w:pPr>
              <w:pStyle w:val="Paragrafoelenco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China’s grand strategy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Asia-Pacific Energy Cooperation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Social science research methods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Investing in China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Methodologies in China studies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Asian-Pacific security and strategy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Contemporary Chinese society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Comparative politics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German politics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Study on the history of contemporary European international relations</w:t>
            </w:r>
          </w:p>
        </w:tc>
        <w:tc>
          <w:tcPr>
            <w:tcW w:w="850" w:type="dxa"/>
          </w:tcPr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08" w:type="dxa"/>
          </w:tcPr>
          <w:p w:rsidR="00BB6B57" w:rsidRPr="00BB6B57" w:rsidRDefault="00BB6B57" w:rsidP="008C665B">
            <w:pPr>
              <w:pStyle w:val="Paragrafoelenco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Contemporary Japanese Politics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Sino-US relations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Contemporary Chinese politics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Contemporary Chinese history and culture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Theories of international relations and Asia-Pacific cooperation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China and Asia-Africa conflict countries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Contemporary Chinese foreign economic relations</w:t>
            </w:r>
          </w:p>
          <w:p w:rsidR="00BB6B57" w:rsidRPr="00BB6B57" w:rsidRDefault="00BB6B57" w:rsidP="008C665B">
            <w:pPr>
              <w:pStyle w:val="Paragrafoelenco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Development theory and international studies</w:t>
            </w:r>
          </w:p>
        </w:tc>
        <w:tc>
          <w:tcPr>
            <w:tcW w:w="807" w:type="dxa"/>
          </w:tcPr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B57" w:rsidRPr="00BB6B57" w:rsidRDefault="00BB6B57" w:rsidP="008C665B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BB6B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BB6B57" w:rsidRPr="00BB6B57" w:rsidRDefault="00BB6B57" w:rsidP="00BB6B57">
      <w:pPr>
        <w:rPr>
          <w:rFonts w:ascii="Times New Roman" w:hAnsi="Times New Roman" w:cs="Times New Roman"/>
        </w:rPr>
      </w:pPr>
    </w:p>
    <w:p w:rsidR="00BB6B57" w:rsidRPr="00BB6B57" w:rsidRDefault="00BB6B57" w:rsidP="00BB6B57">
      <w:pPr>
        <w:rPr>
          <w:rFonts w:ascii="Times New Roman" w:hAnsi="Times New Roman" w:cs="Times New Roman"/>
        </w:rPr>
      </w:pPr>
    </w:p>
    <w:sectPr w:rsidR="00BB6B57" w:rsidRPr="00BB6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8F9"/>
    <w:multiLevelType w:val="hybridMultilevel"/>
    <w:tmpl w:val="DF7E9EBA"/>
    <w:lvl w:ilvl="0" w:tplc="EE62B41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571EE3"/>
    <w:multiLevelType w:val="hybridMultilevel"/>
    <w:tmpl w:val="6A1666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5207DF"/>
    <w:multiLevelType w:val="hybridMultilevel"/>
    <w:tmpl w:val="4798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7A75F3"/>
    <w:multiLevelType w:val="hybridMultilevel"/>
    <w:tmpl w:val="6D4C86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252CC0"/>
    <w:multiLevelType w:val="hybridMultilevel"/>
    <w:tmpl w:val="EF30B3A4"/>
    <w:lvl w:ilvl="0" w:tplc="EE62B41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260D2C"/>
    <w:multiLevelType w:val="hybridMultilevel"/>
    <w:tmpl w:val="0B9CD044"/>
    <w:lvl w:ilvl="0" w:tplc="EE62B41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481F26"/>
    <w:multiLevelType w:val="hybridMultilevel"/>
    <w:tmpl w:val="38822C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740E80"/>
    <w:multiLevelType w:val="hybridMultilevel"/>
    <w:tmpl w:val="E946AD9E"/>
    <w:lvl w:ilvl="0" w:tplc="EE62B41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F9"/>
    <w:rsid w:val="003840CE"/>
    <w:rsid w:val="004E3A13"/>
    <w:rsid w:val="007A21BB"/>
    <w:rsid w:val="00BB6B57"/>
    <w:rsid w:val="00FB0AF9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E1DA6-4A55-4BF2-8797-98585789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AF9"/>
    <w:pPr>
      <w:widowControl w:val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0A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Monica</cp:lastModifiedBy>
  <cp:revision>2</cp:revision>
  <dcterms:created xsi:type="dcterms:W3CDTF">2018-10-29T08:10:00Z</dcterms:created>
  <dcterms:modified xsi:type="dcterms:W3CDTF">2018-10-29T08:10:00Z</dcterms:modified>
</cp:coreProperties>
</file>